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FA" w:rsidRPr="008502FA" w:rsidRDefault="008502FA" w:rsidP="008502FA">
      <w:pPr>
        <w:spacing w:after="0" w:line="256" w:lineRule="auto"/>
        <w:rPr>
          <w:b/>
          <w:bCs/>
          <w:color w:val="00A599"/>
          <w:sz w:val="32"/>
          <w:szCs w:val="32"/>
          <w:lang w:val="fr-BE"/>
          <w14:textFill>
            <w14:solidFill>
              <w14:srgbClr w14:val="000000"/>
            </w14:solidFill>
          </w14:textFill>
          <w14:ligatures w14:val="none"/>
        </w:rPr>
      </w:pPr>
      <w:bookmarkStart w:id="0" w:name="_GoBack"/>
      <w:r w:rsidRPr="008502FA">
        <w:rPr>
          <w:b/>
          <w:bCs/>
          <w:color w:val="00A599"/>
          <w:sz w:val="32"/>
          <w:szCs w:val="32"/>
          <w:lang w:val="fr-BE"/>
          <w14:textFill>
            <w14:solidFill>
              <w14:srgbClr w14:val="000000"/>
            </w14:solidFill>
          </w14:textFill>
          <w14:ligatures w14:val="none"/>
        </w:rPr>
        <w:t>Assurance protection juridique -Réduction d’impôts</w:t>
      </w:r>
    </w:p>
    <w:bookmarkEnd w:id="0"/>
    <w:p w:rsidR="008502FA" w:rsidRDefault="008502FA" w:rsidP="008502FA">
      <w:pPr>
        <w:widowControl w:val="0"/>
        <w:rPr>
          <w:lang w:val="fr-BE"/>
          <w14:ligatures w14:val="none"/>
        </w:rPr>
      </w:pPr>
      <w:r>
        <w:rPr>
          <w:lang w:val="fr-BE"/>
          <w14:ligatures w14:val="none"/>
        </w:rPr>
        <w:t> </w:t>
      </w:r>
    </w:p>
    <w:p w:rsidR="008502FA" w:rsidRPr="008502FA" w:rsidRDefault="008502FA" w:rsidP="008502FA">
      <w:pPr>
        <w:widowControl w:val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b/>
          <w:bCs/>
          <w:sz w:val="22"/>
          <w:szCs w:val="22"/>
          <w:lang w:val="fr-BE"/>
          <w14:ligatures w14:val="none"/>
        </w:rPr>
        <w:t>Loi du 22 avril 2019 visant à rendre plus accessible l’assurance protection juridique – entrée en vigueur : 01 septembre 2019</w:t>
      </w:r>
    </w:p>
    <w:p w:rsidR="008502FA" w:rsidRPr="008502FA" w:rsidRDefault="008502FA" w:rsidP="008502FA">
      <w:pPr>
        <w:widowControl w:val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 xml:space="preserve">L’assurance protection juridique est un contrat d’assurance par lequel la compagnie s’engage à prendre en charge les frais d’avocat et de procédure afin de permettre à l’assuré de faire valoir ses droits en tant que demandeur ou défendeur, soit dans une procédure judiciaire, administrative ou autre, soit en- dehors de toute procédure (résolution d’un conflit à l’amiable). </w:t>
      </w:r>
    </w:p>
    <w:p w:rsidR="008502FA" w:rsidRPr="008502FA" w:rsidRDefault="008502FA" w:rsidP="008502FA">
      <w:pPr>
        <w:widowControl w:val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 xml:space="preserve">Ce type d’assurance est déjà très répandu dans le cadre de l’assurance voiture ou incendie. </w:t>
      </w:r>
    </w:p>
    <w:p w:rsidR="008502FA" w:rsidRPr="008502FA" w:rsidRDefault="008502FA" w:rsidP="008502FA">
      <w:pPr>
        <w:widowControl w:val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>Elle existe depuis quelques années pour les litiges relatifs à la vie privée et à la vie professionnelle mais n’est pas contractée par beaucoup de personnes vu son coût élevé.</w:t>
      </w:r>
    </w:p>
    <w:p w:rsidR="008502FA" w:rsidRPr="008502FA" w:rsidRDefault="008502FA" w:rsidP="008502FA">
      <w:pPr>
        <w:widowControl w:val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>Désormais, afin de la rendre attractive, la nouvelle loi prévoit une réduction d’impôts pour celui qui contracte une telle assurance. Le législateur souhaite ainsi garantir un meilleur accès à la justice.</w:t>
      </w:r>
    </w:p>
    <w:p w:rsidR="008502FA" w:rsidRPr="008502FA" w:rsidRDefault="008502FA" w:rsidP="008502FA">
      <w:pPr>
        <w:widowControl w:val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>La réduction d’impôts sera égale à 40 % du montant payé, avec un maximum de 195 € par période impôts.</w:t>
      </w:r>
    </w:p>
    <w:p w:rsidR="008502FA" w:rsidRPr="008502FA" w:rsidRDefault="008502FA" w:rsidP="008502FA">
      <w:pPr>
        <w:widowControl w:val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>Cette même loi apporte également quelques précisions :</w:t>
      </w:r>
    </w:p>
    <w:p w:rsidR="008502FA" w:rsidRPr="008502FA" w:rsidRDefault="008502FA" w:rsidP="008502FA">
      <w:pPr>
        <w:widowControl w:val="0"/>
        <w:ind w:left="360" w:hanging="36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x-none"/>
        </w:rPr>
        <w:t>Þ</w:t>
      </w:r>
      <w:r w:rsidRPr="008502FA">
        <w:rPr>
          <w:sz w:val="22"/>
          <w:szCs w:val="22"/>
        </w:rPr>
        <w:t> </w:t>
      </w:r>
      <w:r w:rsidRPr="008502FA">
        <w:rPr>
          <w:sz w:val="22"/>
          <w:szCs w:val="22"/>
          <w:lang w:val="fr-BE"/>
          <w14:ligatures w14:val="none"/>
        </w:rPr>
        <w:t>Le délai d’attente (avant de pouvoir faire intervenir l’assurance) : un an en moyenne. Il peut toutefois être de maximum 5 ans pour les litiges liés à des travaux de construction ou de 3 ans pour les litiges en matière de divorce.</w:t>
      </w:r>
    </w:p>
    <w:p w:rsidR="008502FA" w:rsidRPr="008502FA" w:rsidRDefault="008502FA" w:rsidP="008502FA">
      <w:pPr>
        <w:widowControl w:val="0"/>
        <w:spacing w:after="0"/>
        <w:ind w:left="360" w:hanging="36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x-none"/>
        </w:rPr>
        <w:t>Þ</w:t>
      </w:r>
      <w:r w:rsidRPr="008502FA">
        <w:rPr>
          <w:sz w:val="22"/>
          <w:szCs w:val="22"/>
        </w:rPr>
        <w:t> </w:t>
      </w:r>
      <w:r w:rsidRPr="008502FA">
        <w:rPr>
          <w:sz w:val="22"/>
          <w:szCs w:val="22"/>
          <w:lang w:val="fr-BE"/>
          <w14:ligatures w14:val="none"/>
        </w:rPr>
        <w:t xml:space="preserve">Le plafond d’intervention : les honoraires d’avocat seront pris en charge à concurrence des montants qui seront fixés par le Roi. </w:t>
      </w:r>
    </w:p>
    <w:p w:rsidR="008502FA" w:rsidRPr="008502FA" w:rsidRDefault="008502FA" w:rsidP="008502FA">
      <w:pPr>
        <w:widowControl w:val="0"/>
        <w:spacing w:after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> </w:t>
      </w:r>
    </w:p>
    <w:p w:rsidR="008502FA" w:rsidRPr="008502FA" w:rsidRDefault="008502FA" w:rsidP="008502FA">
      <w:pPr>
        <w:widowControl w:val="0"/>
        <w:spacing w:after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 xml:space="preserve">Néanmoins, un plafond </w:t>
      </w:r>
      <w:r w:rsidRPr="008502FA">
        <w:rPr>
          <w:sz w:val="22"/>
          <w:szCs w:val="22"/>
          <w:u w:val="single"/>
          <w:lang w:val="fr-BE"/>
          <w14:ligatures w14:val="none"/>
        </w:rPr>
        <w:t>minimum</w:t>
      </w:r>
      <w:r w:rsidRPr="008502FA">
        <w:rPr>
          <w:sz w:val="22"/>
          <w:szCs w:val="22"/>
          <w:lang w:val="fr-BE"/>
          <w14:ligatures w14:val="none"/>
        </w:rPr>
        <w:t xml:space="preserve"> a été fixé à 13.000 € en matière civile et à 13.500 € en matière pénale, à 3375 € pour un divorce et à 6750 € en matière de construction.</w:t>
      </w:r>
    </w:p>
    <w:p w:rsidR="008502FA" w:rsidRPr="008502FA" w:rsidRDefault="008502FA" w:rsidP="008502FA">
      <w:pPr>
        <w:widowControl w:val="0"/>
        <w:spacing w:after="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> </w:t>
      </w:r>
    </w:p>
    <w:p w:rsidR="008502FA" w:rsidRPr="008502FA" w:rsidRDefault="008502FA" w:rsidP="008502FA">
      <w:pPr>
        <w:widowControl w:val="0"/>
        <w:ind w:left="360" w:hanging="36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x-none"/>
        </w:rPr>
        <w:t>Þ</w:t>
      </w:r>
      <w:r w:rsidRPr="008502FA">
        <w:rPr>
          <w:sz w:val="22"/>
          <w:szCs w:val="22"/>
        </w:rPr>
        <w:t> </w:t>
      </w:r>
      <w:r w:rsidRPr="008502FA">
        <w:rPr>
          <w:sz w:val="22"/>
          <w:szCs w:val="22"/>
          <w:lang w:val="fr-BE"/>
          <w14:ligatures w14:val="none"/>
        </w:rPr>
        <w:t>La franchise : une franchise peut être prévue mais doit être de maximum 250 € par sinistre.</w:t>
      </w:r>
    </w:p>
    <w:p w:rsidR="008502FA" w:rsidRPr="008502FA" w:rsidRDefault="008502FA" w:rsidP="008502FA">
      <w:pPr>
        <w:widowControl w:val="0"/>
        <w:spacing w:after="160"/>
        <w:jc w:val="both"/>
        <w:rPr>
          <w:sz w:val="22"/>
          <w:szCs w:val="22"/>
          <w:lang w:val="fr-BE"/>
          <w14:ligatures w14:val="none"/>
        </w:rPr>
      </w:pPr>
      <w:r w:rsidRPr="008502FA">
        <w:rPr>
          <w:sz w:val="22"/>
          <w:szCs w:val="22"/>
          <w:lang w:val="fr-BE"/>
          <w14:ligatures w14:val="none"/>
        </w:rPr>
        <w:t>Cette loi est entrée en vigueur depuis le 1</w:t>
      </w:r>
      <w:r w:rsidRPr="008502FA">
        <w:rPr>
          <w:sz w:val="22"/>
          <w:szCs w:val="22"/>
          <w:vertAlign w:val="superscript"/>
          <w:lang w:val="fr-BE"/>
          <w14:ligatures w14:val="none"/>
        </w:rPr>
        <w:t xml:space="preserve">er </w:t>
      </w:r>
      <w:r w:rsidRPr="008502FA">
        <w:rPr>
          <w:sz w:val="22"/>
          <w:szCs w:val="22"/>
          <w:lang w:val="fr-BE"/>
          <w14:ligatures w14:val="none"/>
        </w:rPr>
        <w:t>septembre 2019. Il restera donc maintenant à regarder ce que proposent les différentes compagnies (et si elles n’en profitent pas pour augmenter les primes) et à comparer les offres.  A suivre…</w:t>
      </w:r>
    </w:p>
    <w:p w:rsidR="008502FA" w:rsidRDefault="008502FA" w:rsidP="008502FA">
      <w:pPr>
        <w:widowControl w:val="0"/>
        <w:rPr>
          <w:lang w:val="fr-BE"/>
          <w14:ligatures w14:val="none"/>
        </w:rPr>
      </w:pPr>
      <w:r>
        <w:rPr>
          <w:lang w:val="fr-BE"/>
          <w14:ligatures w14:val="none"/>
        </w:rPr>
        <w:t> </w:t>
      </w:r>
    </w:p>
    <w:p w:rsidR="008502FA" w:rsidRDefault="008502FA" w:rsidP="008502FA">
      <w:pPr>
        <w:widowControl w:val="0"/>
        <w:rPr>
          <w:lang w:val="fr-BE"/>
          <w14:ligatures w14:val="none"/>
        </w:rPr>
      </w:pPr>
    </w:p>
    <w:p w:rsidR="008502FA" w:rsidRDefault="008502FA"/>
    <w:sectPr w:rsidR="0085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A"/>
    <w:rsid w:val="008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7E68"/>
  <w15:chartTrackingRefBased/>
  <w15:docId w15:val="{B30E5EE2-F0C7-4B1A-9106-CF0F30CC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FA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 Association Chapitre 12</dc:creator>
  <cp:keywords/>
  <dc:description/>
  <cp:lastModifiedBy>Creno Association Chapitre 12</cp:lastModifiedBy>
  <cp:revision>1</cp:revision>
  <dcterms:created xsi:type="dcterms:W3CDTF">2019-12-20T13:56:00Z</dcterms:created>
  <dcterms:modified xsi:type="dcterms:W3CDTF">2019-12-20T13:57:00Z</dcterms:modified>
</cp:coreProperties>
</file>